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B" w:rsidRDefault="003D6A1B" w:rsidP="003D6A1B">
      <w:pPr>
        <w:jc w:val="center"/>
        <w:rPr>
          <w:rFonts w:ascii="Trebuchet MS" w:hAnsi="Trebuchet MS"/>
          <w:b/>
          <w:smallCaps/>
          <w:color w:val="808080"/>
          <w:sz w:val="40"/>
          <w:szCs w:val="40"/>
          <w:lang w:val="en-US"/>
        </w:rPr>
      </w:pPr>
      <w:r>
        <w:rPr>
          <w:rFonts w:ascii="Trebuchet MS" w:hAnsi="Trebuchet MS"/>
          <w:b/>
          <w:smallCaps/>
          <w:color w:val="808080"/>
          <w:sz w:val="40"/>
          <w:szCs w:val="40"/>
          <w:lang w:val="en-US"/>
        </w:rPr>
        <w:t>A</w:t>
      </w:r>
      <w:r w:rsidRPr="006A458D">
        <w:rPr>
          <w:rFonts w:ascii="Trebuchet MS" w:hAnsi="Trebuchet MS"/>
          <w:b/>
          <w:smallCaps/>
          <w:color w:val="808080"/>
          <w:sz w:val="40"/>
          <w:szCs w:val="40"/>
          <w:lang w:val="en-US"/>
        </w:rPr>
        <w:t xml:space="preserve">DAPTED </w:t>
      </w:r>
      <w:r>
        <w:rPr>
          <w:rFonts w:ascii="Trebuchet MS" w:hAnsi="Trebuchet MS"/>
          <w:b/>
          <w:smallCaps/>
          <w:color w:val="808080"/>
          <w:sz w:val="40"/>
          <w:szCs w:val="40"/>
          <w:lang w:val="en-US"/>
        </w:rPr>
        <w:t>SOCIALCARBON</w:t>
      </w:r>
      <w:r w:rsidRPr="006A458D">
        <w:rPr>
          <w:rFonts w:ascii="Trebuchet MS" w:hAnsi="Trebuchet MS"/>
          <w:b/>
          <w:smallCaps/>
          <w:color w:val="808080"/>
          <w:sz w:val="40"/>
          <w:szCs w:val="40"/>
          <w:lang w:val="en-US"/>
        </w:rPr>
        <w:t>®</w:t>
      </w:r>
      <w:r>
        <w:rPr>
          <w:rFonts w:ascii="Trebuchet MS" w:hAnsi="Trebuchet MS"/>
          <w:b/>
          <w:smallCaps/>
          <w:color w:val="808080"/>
          <w:sz w:val="40"/>
          <w:szCs w:val="40"/>
          <w:lang w:val="en-US"/>
        </w:rPr>
        <w:t xml:space="preserve"> </w:t>
      </w:r>
      <w:r w:rsidRPr="006A458D">
        <w:rPr>
          <w:rFonts w:ascii="Trebuchet MS" w:hAnsi="Trebuchet MS"/>
          <w:b/>
          <w:smallCaps/>
          <w:color w:val="808080"/>
          <w:sz w:val="40"/>
          <w:szCs w:val="40"/>
          <w:lang w:val="en-US"/>
        </w:rPr>
        <w:t>INDICATORS</w:t>
      </w:r>
    </w:p>
    <w:p w:rsidR="003D6A1B" w:rsidRPr="004E1683" w:rsidRDefault="003D6A1B" w:rsidP="003D6A1B">
      <w:pPr>
        <w:numPr>
          <w:ilvl w:val="0"/>
          <w:numId w:val="1"/>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sidRPr="004E1683">
        <w:rPr>
          <w:rFonts w:ascii="Trebuchet MS" w:eastAsia="Times New Roman" w:hAnsi="Trebuchet MS"/>
          <w:b/>
          <w:lang w:val="en-US" w:eastAsia="pt-BR"/>
        </w:rPr>
        <w:t>Identifying the Project</w:t>
      </w:r>
    </w:p>
    <w:p w:rsidR="003D6A1B" w:rsidRDefault="003D6A1B" w:rsidP="003D6A1B">
      <w:pPr>
        <w:rPr>
          <w:rFonts w:ascii="Trebuchet MS" w:hAnsi="Trebuchet MS"/>
          <w:color w:val="000000"/>
          <w:sz w:val="20"/>
          <w:szCs w:val="20"/>
          <w:lang w:val="en-US"/>
        </w:rPr>
      </w:pPr>
      <w:r w:rsidRPr="003D6A1B">
        <w:rPr>
          <w:rFonts w:ascii="Trebuchet MS" w:hAnsi="Trebuchet MS"/>
          <w:b/>
          <w:color w:val="000000"/>
          <w:sz w:val="20"/>
          <w:szCs w:val="20"/>
          <w:lang w:val="en-US"/>
        </w:rPr>
        <w:t>Project name:</w:t>
      </w:r>
      <w:r>
        <w:rPr>
          <w:rFonts w:ascii="Trebuchet MS" w:hAnsi="Trebuchet MS"/>
          <w:color w:val="000000"/>
          <w:sz w:val="20"/>
          <w:szCs w:val="20"/>
          <w:lang w:val="en-US"/>
        </w:rPr>
        <w:t xml:space="preserve"> </w:t>
      </w:r>
      <w:proofErr w:type="spellStart"/>
      <w:r>
        <w:rPr>
          <w:rFonts w:ascii="Arial" w:hAnsi="Arial" w:cs="Arial"/>
          <w:sz w:val="20"/>
          <w:szCs w:val="20"/>
          <w:lang w:val="en-CA"/>
        </w:rPr>
        <w:t>Niksar</w:t>
      </w:r>
      <w:proofErr w:type="spellEnd"/>
      <w:r w:rsidRPr="00924E47">
        <w:rPr>
          <w:rFonts w:ascii="Arial" w:hAnsi="Arial" w:cs="Arial"/>
          <w:sz w:val="20"/>
          <w:szCs w:val="20"/>
          <w:lang w:val="en-CA"/>
        </w:rPr>
        <w:t xml:space="preserve"> Hydroelectric Power Plant</w:t>
      </w:r>
    </w:p>
    <w:p w:rsidR="003D6A1B" w:rsidRPr="003D6A1B" w:rsidRDefault="003D6A1B" w:rsidP="003D6A1B">
      <w:pPr>
        <w:rPr>
          <w:rFonts w:ascii="Trebuchet MS" w:hAnsi="Trebuchet MS"/>
          <w:b/>
          <w:color w:val="000000"/>
          <w:sz w:val="20"/>
          <w:szCs w:val="20"/>
          <w:lang w:val="en-US"/>
        </w:rPr>
      </w:pPr>
      <w:r w:rsidRPr="003D6A1B">
        <w:rPr>
          <w:rFonts w:ascii="Trebuchet MS" w:hAnsi="Trebuchet MS"/>
          <w:b/>
          <w:color w:val="000000"/>
          <w:sz w:val="20"/>
          <w:szCs w:val="20"/>
          <w:lang w:val="en-US"/>
        </w:rPr>
        <w:t>Person responsible for reviewing or adapting the indicators (name and contact):</w:t>
      </w:r>
    </w:p>
    <w:p w:rsidR="003D6A1B" w:rsidRDefault="003D6A1B" w:rsidP="003D6A1B">
      <w:pPr>
        <w:rPr>
          <w:rFonts w:ascii="Trebuchet MS" w:hAnsi="Trebuchet MS"/>
          <w:color w:val="000000"/>
          <w:sz w:val="20"/>
          <w:szCs w:val="20"/>
          <w:lang w:val="en-US"/>
        </w:rPr>
      </w:pPr>
      <w:r>
        <w:rPr>
          <w:rFonts w:ascii="Trebuchet MS" w:hAnsi="Trebuchet MS"/>
          <w:color w:val="000000"/>
          <w:sz w:val="20"/>
          <w:szCs w:val="20"/>
          <w:lang w:val="en-US"/>
        </w:rPr>
        <w:t xml:space="preserve">Dr. </w:t>
      </w:r>
      <w:proofErr w:type="spellStart"/>
      <w:r>
        <w:rPr>
          <w:rFonts w:ascii="Trebuchet MS" w:hAnsi="Trebuchet MS"/>
          <w:color w:val="000000"/>
          <w:sz w:val="20"/>
          <w:szCs w:val="20"/>
          <w:lang w:val="en-US"/>
        </w:rPr>
        <w:t>Aslı</w:t>
      </w:r>
      <w:proofErr w:type="spellEnd"/>
      <w:r>
        <w:rPr>
          <w:rFonts w:ascii="Trebuchet MS" w:hAnsi="Trebuchet MS"/>
          <w:color w:val="000000"/>
          <w:sz w:val="20"/>
          <w:szCs w:val="20"/>
          <w:lang w:val="en-US"/>
        </w:rPr>
        <w:t xml:space="preserve"> </w:t>
      </w:r>
      <w:proofErr w:type="spellStart"/>
      <w:r>
        <w:rPr>
          <w:rFonts w:ascii="Trebuchet MS" w:hAnsi="Trebuchet MS"/>
          <w:color w:val="000000"/>
          <w:sz w:val="20"/>
          <w:szCs w:val="20"/>
          <w:lang w:val="en-US"/>
        </w:rPr>
        <w:t>Sezer</w:t>
      </w:r>
      <w:proofErr w:type="spellEnd"/>
      <w:r>
        <w:rPr>
          <w:rFonts w:ascii="Trebuchet MS" w:hAnsi="Trebuchet MS"/>
          <w:color w:val="000000"/>
          <w:sz w:val="20"/>
          <w:szCs w:val="20"/>
          <w:lang w:val="en-US"/>
        </w:rPr>
        <w:t xml:space="preserve"> </w:t>
      </w:r>
      <w:proofErr w:type="spellStart"/>
      <w:r>
        <w:rPr>
          <w:rFonts w:ascii="Trebuchet MS" w:hAnsi="Trebuchet MS"/>
          <w:color w:val="000000"/>
          <w:sz w:val="20"/>
          <w:szCs w:val="20"/>
          <w:lang w:val="en-US"/>
        </w:rPr>
        <w:t>Özçelik</w:t>
      </w:r>
      <w:proofErr w:type="spellEnd"/>
    </w:p>
    <w:p w:rsidR="003D6A1B" w:rsidRPr="00B6256B" w:rsidRDefault="003D6A1B" w:rsidP="003D6A1B">
      <w:pPr>
        <w:pStyle w:val="Cabealho"/>
        <w:spacing w:before="120"/>
        <w:rPr>
          <w:rFonts w:ascii="Arial" w:eastAsia="Arial Unicode MS" w:hAnsi="Arial" w:cs="Arial"/>
          <w:sz w:val="20"/>
          <w:szCs w:val="20"/>
          <w:lang w:val="en-US"/>
        </w:rPr>
      </w:pPr>
      <w:proofErr w:type="spellStart"/>
      <w:r w:rsidRPr="00B6256B">
        <w:rPr>
          <w:rFonts w:ascii="Arial" w:hAnsi="Arial" w:cs="Arial"/>
          <w:bCs/>
          <w:sz w:val="20"/>
          <w:szCs w:val="20"/>
          <w:lang w:val="en-US"/>
        </w:rPr>
        <w:t>Ekobil</w:t>
      </w:r>
      <w:proofErr w:type="spellEnd"/>
      <w:r w:rsidRPr="00B6256B">
        <w:rPr>
          <w:rFonts w:ascii="Arial" w:hAnsi="Arial" w:cs="Arial"/>
          <w:bCs/>
          <w:sz w:val="20"/>
          <w:szCs w:val="20"/>
          <w:lang w:val="en-US"/>
        </w:rPr>
        <w:t xml:space="preserve"> Environmental Services and Consultancy</w:t>
      </w:r>
      <w:r w:rsidRPr="00B6256B">
        <w:rPr>
          <w:rFonts w:ascii="Arial" w:eastAsia="Arial Unicode MS" w:hAnsi="Arial" w:cs="Arial"/>
          <w:sz w:val="20"/>
          <w:szCs w:val="20"/>
          <w:lang w:val="en-US"/>
        </w:rPr>
        <w:t xml:space="preserve"> </w:t>
      </w:r>
      <w:proofErr w:type="spellStart"/>
      <w:r w:rsidRPr="00B6256B">
        <w:rPr>
          <w:rFonts w:ascii="Arial" w:eastAsia="Arial Unicode MS" w:hAnsi="Arial" w:cs="Arial"/>
          <w:sz w:val="20"/>
          <w:szCs w:val="20"/>
          <w:lang w:val="en-US"/>
        </w:rPr>
        <w:t>Ahlatlıbel</w:t>
      </w:r>
      <w:proofErr w:type="spellEnd"/>
      <w:r w:rsidRPr="00B6256B">
        <w:rPr>
          <w:rFonts w:ascii="Arial" w:eastAsia="Arial Unicode MS" w:hAnsi="Arial" w:cs="Arial"/>
          <w:sz w:val="20"/>
          <w:szCs w:val="20"/>
          <w:lang w:val="en-US"/>
        </w:rPr>
        <w:t xml:space="preserve"> </w:t>
      </w:r>
      <w:proofErr w:type="spellStart"/>
      <w:r w:rsidRPr="00B6256B">
        <w:rPr>
          <w:rFonts w:ascii="Arial" w:eastAsia="Arial Unicode MS" w:hAnsi="Arial" w:cs="Arial"/>
          <w:sz w:val="20"/>
          <w:szCs w:val="20"/>
          <w:lang w:val="en-US"/>
        </w:rPr>
        <w:t>Mahallesi</w:t>
      </w:r>
      <w:proofErr w:type="spellEnd"/>
      <w:r w:rsidRPr="00B6256B">
        <w:rPr>
          <w:rFonts w:ascii="Arial" w:eastAsia="Arial Unicode MS" w:hAnsi="Arial" w:cs="Arial"/>
          <w:sz w:val="20"/>
          <w:szCs w:val="20"/>
          <w:lang w:val="en-US"/>
        </w:rPr>
        <w:t xml:space="preserve">, </w:t>
      </w:r>
      <w:proofErr w:type="spellStart"/>
      <w:r w:rsidRPr="00B6256B">
        <w:rPr>
          <w:rFonts w:ascii="Arial" w:eastAsia="Arial Unicode MS" w:hAnsi="Arial" w:cs="Arial"/>
          <w:sz w:val="20"/>
          <w:szCs w:val="20"/>
          <w:lang w:val="en-US"/>
        </w:rPr>
        <w:t>Güneykent</w:t>
      </w:r>
      <w:proofErr w:type="spellEnd"/>
      <w:r w:rsidRPr="00B6256B">
        <w:rPr>
          <w:rFonts w:ascii="Arial" w:eastAsia="Arial Unicode MS" w:hAnsi="Arial" w:cs="Arial"/>
          <w:sz w:val="20"/>
          <w:szCs w:val="20"/>
          <w:lang w:val="en-US"/>
        </w:rPr>
        <w:t xml:space="preserve"> </w:t>
      </w:r>
      <w:proofErr w:type="spellStart"/>
      <w:r w:rsidRPr="00B6256B">
        <w:rPr>
          <w:rFonts w:ascii="Arial" w:eastAsia="Arial Unicode MS" w:hAnsi="Arial" w:cs="Arial"/>
          <w:sz w:val="20"/>
          <w:szCs w:val="20"/>
          <w:lang w:val="en-US"/>
        </w:rPr>
        <w:t>Sitesi</w:t>
      </w:r>
      <w:proofErr w:type="spellEnd"/>
      <w:r w:rsidRPr="00B6256B">
        <w:rPr>
          <w:rFonts w:ascii="Arial" w:eastAsia="Arial Unicode MS" w:hAnsi="Arial" w:cs="Arial"/>
          <w:sz w:val="20"/>
          <w:szCs w:val="20"/>
          <w:lang w:val="en-US"/>
        </w:rPr>
        <w:t xml:space="preserve"> 1839 </w:t>
      </w:r>
      <w:proofErr w:type="spellStart"/>
      <w:r w:rsidRPr="00B6256B">
        <w:rPr>
          <w:rFonts w:ascii="Arial" w:eastAsia="Arial Unicode MS" w:hAnsi="Arial" w:cs="Arial"/>
          <w:sz w:val="20"/>
          <w:szCs w:val="20"/>
          <w:lang w:val="en-US"/>
        </w:rPr>
        <w:t>Sokak</w:t>
      </w:r>
      <w:proofErr w:type="spellEnd"/>
      <w:r w:rsidRPr="00B6256B">
        <w:rPr>
          <w:rFonts w:ascii="Arial" w:eastAsia="Arial Unicode MS" w:hAnsi="Arial" w:cs="Arial"/>
          <w:sz w:val="20"/>
          <w:szCs w:val="20"/>
          <w:lang w:val="en-US"/>
        </w:rPr>
        <w:t xml:space="preserve"> No</w:t>
      </w:r>
      <w:proofErr w:type="gramStart"/>
      <w:r w:rsidRPr="00B6256B">
        <w:rPr>
          <w:rFonts w:ascii="Arial" w:eastAsia="Arial Unicode MS" w:hAnsi="Arial" w:cs="Arial"/>
          <w:sz w:val="20"/>
          <w:szCs w:val="20"/>
          <w:lang w:val="en-US"/>
        </w:rPr>
        <w:t>:56</w:t>
      </w:r>
      <w:proofErr w:type="gramEnd"/>
      <w:r w:rsidRPr="00B6256B">
        <w:rPr>
          <w:rFonts w:ascii="Arial" w:eastAsia="Arial Unicode MS" w:hAnsi="Arial" w:cs="Arial"/>
          <w:sz w:val="20"/>
          <w:szCs w:val="20"/>
          <w:lang w:val="en-US"/>
        </w:rPr>
        <w:t xml:space="preserve"> 06805 ANKARA/Turkey</w:t>
      </w:r>
    </w:p>
    <w:p w:rsidR="003D6A1B" w:rsidRPr="00924E47" w:rsidRDefault="003D6A1B" w:rsidP="003D6A1B">
      <w:pPr>
        <w:pStyle w:val="Cabealho"/>
        <w:rPr>
          <w:rFonts w:ascii="Arial" w:eastAsia="Arial Unicode MS" w:hAnsi="Arial" w:cs="Arial"/>
          <w:sz w:val="20"/>
          <w:szCs w:val="20"/>
        </w:rPr>
      </w:pPr>
      <w:proofErr w:type="spellStart"/>
      <w:proofErr w:type="gramStart"/>
      <w:r w:rsidRPr="00924E47">
        <w:rPr>
          <w:rFonts w:ascii="Arial" w:eastAsia="Arial Unicode MS" w:hAnsi="Arial" w:cs="Arial"/>
          <w:sz w:val="20"/>
          <w:szCs w:val="20"/>
        </w:rPr>
        <w:t>Tel</w:t>
      </w:r>
      <w:proofErr w:type="spellEnd"/>
      <w:r w:rsidRPr="00924E47">
        <w:rPr>
          <w:rFonts w:ascii="Arial" w:eastAsia="Arial Unicode MS" w:hAnsi="Arial" w:cs="Arial"/>
          <w:sz w:val="20"/>
          <w:szCs w:val="20"/>
        </w:rPr>
        <w:t>:</w:t>
      </w:r>
      <w:proofErr w:type="gramEnd"/>
      <w:r w:rsidRPr="00924E47">
        <w:rPr>
          <w:rFonts w:ascii="Arial" w:eastAsia="Arial Unicode MS" w:hAnsi="Arial" w:cs="Arial"/>
          <w:sz w:val="20"/>
          <w:szCs w:val="20"/>
        </w:rPr>
        <w:t>90.312 4891338</w:t>
      </w:r>
    </w:p>
    <w:p w:rsidR="003D6A1B" w:rsidRPr="00B6256B" w:rsidRDefault="003D6A1B" w:rsidP="003D6A1B">
      <w:pPr>
        <w:rPr>
          <w:rFonts w:ascii="Trebuchet MS" w:hAnsi="Trebuchet MS"/>
          <w:color w:val="000000"/>
          <w:sz w:val="20"/>
          <w:szCs w:val="20"/>
        </w:rPr>
      </w:pPr>
      <w:r w:rsidRPr="00577990">
        <w:rPr>
          <w:rFonts w:ascii="Arial" w:eastAsia="Arial Unicode MS" w:hAnsi="Arial" w:cs="Arial"/>
          <w:sz w:val="20"/>
          <w:szCs w:val="20"/>
          <w:lang w:val="de-DE"/>
        </w:rPr>
        <w:t>E-mail:</w:t>
      </w:r>
      <w:r w:rsidRPr="00924E47">
        <w:rPr>
          <w:rFonts w:ascii="Arial" w:eastAsia="Arial Unicode MS" w:hAnsi="Arial" w:cs="Arial"/>
          <w:sz w:val="20"/>
          <w:szCs w:val="20"/>
        </w:rPr>
        <w:t xml:space="preserve"> </w:t>
      </w:r>
      <w:hyperlink r:id="rId7" w:tgtFrame="_blank" w:history="1">
        <w:r w:rsidRPr="00924E47">
          <w:rPr>
            <w:rStyle w:val="Hyperlink"/>
            <w:rFonts w:ascii="Arial" w:eastAsia="Arial Unicode MS" w:hAnsi="Arial" w:cs="Arial"/>
            <w:sz w:val="20"/>
            <w:szCs w:val="20"/>
          </w:rPr>
          <w:t>info@ekobil.com</w:t>
        </w:r>
      </w:hyperlink>
    </w:p>
    <w:p w:rsidR="003D6A1B" w:rsidRDefault="003D6A1B" w:rsidP="003D6A1B">
      <w:pPr>
        <w:widowControl w:val="0"/>
        <w:autoSpaceDE w:val="0"/>
        <w:autoSpaceDN w:val="0"/>
        <w:adjustRightInd w:val="0"/>
        <w:rPr>
          <w:rFonts w:ascii="TrebuchetMS" w:hAnsi="TrebuchetMS" w:cs="TrebuchetMS"/>
          <w:sz w:val="20"/>
          <w:szCs w:val="20"/>
          <w:lang w:val="en-US"/>
        </w:rPr>
      </w:pPr>
      <w:r w:rsidRPr="003D6A1B">
        <w:rPr>
          <w:rFonts w:ascii="Trebuchet MS" w:hAnsi="Trebuchet MS"/>
          <w:b/>
          <w:color w:val="000000"/>
          <w:sz w:val="20"/>
          <w:szCs w:val="20"/>
          <w:lang w:val="en-US"/>
        </w:rPr>
        <w:t>Version/Date of indicator to be reviewed or adapted:</w:t>
      </w:r>
      <w:r>
        <w:rPr>
          <w:rFonts w:ascii="Trebuchet MS" w:hAnsi="Trebuchet MS"/>
          <w:color w:val="000000"/>
          <w:sz w:val="20"/>
          <w:szCs w:val="20"/>
          <w:lang w:val="en-US"/>
        </w:rPr>
        <w:t xml:space="preserve"> </w:t>
      </w:r>
      <w:r w:rsidRPr="00B6256B">
        <w:rPr>
          <w:rFonts w:ascii="TrebuchetMS" w:hAnsi="TrebuchetMS" w:cs="TrebuchetMS"/>
          <w:sz w:val="20"/>
          <w:szCs w:val="20"/>
          <w:lang w:val="en-US"/>
        </w:rPr>
        <w:t>Indicators for Hydroelectric Power Plants Version 4.1 – June, 2011</w:t>
      </w:r>
    </w:p>
    <w:p w:rsidR="003D6A1B" w:rsidRPr="00592F47" w:rsidRDefault="003D6A1B" w:rsidP="003D6A1B">
      <w:pPr>
        <w:numPr>
          <w:ilvl w:val="0"/>
          <w:numId w:val="1"/>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sidRPr="006A458D">
        <w:rPr>
          <w:rFonts w:ascii="Trebuchet MS" w:eastAsia="Times New Roman" w:hAnsi="Trebuchet MS"/>
          <w:b/>
          <w:lang w:val="en-US" w:eastAsia="pt-BR"/>
        </w:rPr>
        <w:t>Approval process</w:t>
      </w:r>
    </w:p>
    <w:p w:rsidR="007435F8" w:rsidRPr="00337303" w:rsidRDefault="003D6A1B" w:rsidP="003D6A1B">
      <w:pPr>
        <w:pStyle w:val="PargrafodaLista"/>
        <w:ind w:left="0"/>
      </w:pPr>
      <w:r w:rsidRPr="006A458D">
        <w:rPr>
          <w:rFonts w:ascii="Trebuchet MS" w:hAnsi="Trebuchet MS"/>
          <w:b/>
          <w:sz w:val="20"/>
          <w:szCs w:val="20"/>
          <w:lang w:val="en-US"/>
        </w:rPr>
        <w:t>Person responsible for approval of the indicators (name and contact):</w:t>
      </w:r>
      <w:r>
        <w:rPr>
          <w:rFonts w:ascii="Trebuchet MS" w:hAnsi="Trebuchet MS"/>
          <w:sz w:val="20"/>
          <w:szCs w:val="20"/>
          <w:lang w:val="en-US"/>
        </w:rPr>
        <w:t xml:space="preserve"> Cinthia Carvalho</w:t>
      </w:r>
      <w:r w:rsidRPr="006A458D">
        <w:rPr>
          <w:rFonts w:ascii="Trebuchet MS" w:hAnsi="Trebuchet MS"/>
          <w:sz w:val="20"/>
          <w:szCs w:val="20"/>
          <w:lang w:val="en-US"/>
        </w:rPr>
        <w:t xml:space="preserve"> | </w:t>
      </w:r>
      <w:proofErr w:type="spellStart"/>
      <w:r w:rsidRPr="006A458D">
        <w:rPr>
          <w:rFonts w:ascii="Trebuchet MS" w:hAnsi="Trebuchet MS"/>
          <w:sz w:val="20"/>
          <w:szCs w:val="20"/>
          <w:lang w:val="en-US"/>
        </w:rPr>
        <w:t>Ecologica</w:t>
      </w:r>
      <w:proofErr w:type="spellEnd"/>
      <w:r w:rsidRPr="006A458D">
        <w:rPr>
          <w:rFonts w:ascii="Trebuchet MS" w:hAnsi="Trebuchet MS"/>
          <w:sz w:val="20"/>
          <w:szCs w:val="20"/>
          <w:lang w:val="en-US"/>
        </w:rPr>
        <w:t xml:space="preserve"> Institute/SOCIALCARBON Standard Coordinator |</w:t>
      </w:r>
      <w:r>
        <w:rPr>
          <w:rFonts w:ascii="Trebuchet MS" w:hAnsi="Trebuchet MS"/>
          <w:sz w:val="20"/>
          <w:szCs w:val="20"/>
          <w:lang w:val="en-US"/>
        </w:rPr>
        <w:t xml:space="preserve"> </w:t>
      </w:r>
      <w:hyperlink r:id="rId8" w:history="1">
        <w:r w:rsidRPr="00715B22">
          <w:rPr>
            <w:rStyle w:val="Hyperlink"/>
            <w:rFonts w:ascii="Trebuchet MS" w:hAnsi="Trebuchet MS"/>
            <w:sz w:val="20"/>
            <w:szCs w:val="20"/>
            <w:lang w:val="en-US"/>
          </w:rPr>
          <w:t>cinthia@socialcarbon.org</w:t>
        </w:r>
      </w:hyperlink>
    </w:p>
    <w:p w:rsidR="003D6A1B" w:rsidRPr="00592F47" w:rsidRDefault="003D6A1B" w:rsidP="003D6A1B">
      <w:pPr>
        <w:numPr>
          <w:ilvl w:val="0"/>
          <w:numId w:val="1"/>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Pr>
          <w:rFonts w:ascii="Trebuchet MS" w:eastAsia="Times New Roman" w:hAnsi="Trebuchet MS"/>
          <w:b/>
          <w:lang w:val="en-US" w:eastAsia="pt-BR"/>
        </w:rPr>
        <w:t>Indicators to be excluded</w:t>
      </w:r>
    </w:p>
    <w:p w:rsidR="003D6A1B" w:rsidRDefault="003D6A1B" w:rsidP="003D6A1B">
      <w:pPr>
        <w:rPr>
          <w:rFonts w:ascii="Trebuchet MS" w:hAnsi="Trebuchet MS"/>
          <w:sz w:val="20"/>
          <w:szCs w:val="20"/>
          <w:lang w:val="en-US"/>
        </w:rPr>
      </w:pPr>
      <w:r>
        <w:rPr>
          <w:rFonts w:ascii="Trebuchet MS" w:hAnsi="Trebuchet MS"/>
          <w:sz w:val="20"/>
          <w:szCs w:val="20"/>
          <w:lang w:val="en-US"/>
        </w:rPr>
        <w:t>Please specify the indicators that will be excluded: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3D6A1B" w:rsidRPr="00B6256B" w:rsidTr="0051566C">
        <w:tc>
          <w:tcPr>
            <w:tcW w:w="7072" w:type="dxa"/>
          </w:tcPr>
          <w:p w:rsidR="003D6A1B" w:rsidRPr="00E1478F" w:rsidRDefault="003D6A1B" w:rsidP="0051566C">
            <w:pPr>
              <w:spacing w:after="0" w:line="240" w:lineRule="auto"/>
              <w:rPr>
                <w:rFonts w:ascii="Trebuchet MS" w:hAnsi="Trebuchet MS"/>
                <w:sz w:val="20"/>
                <w:szCs w:val="20"/>
                <w:lang w:val="en-US"/>
              </w:rPr>
            </w:pPr>
            <w:r w:rsidRPr="00E1478F">
              <w:rPr>
                <w:rFonts w:ascii="Trebuchet MS" w:hAnsi="Trebuchet MS"/>
                <w:sz w:val="20"/>
                <w:szCs w:val="20"/>
                <w:lang w:val="en-US"/>
              </w:rPr>
              <w:t>Name of the indicator</w:t>
            </w:r>
          </w:p>
        </w:tc>
        <w:tc>
          <w:tcPr>
            <w:tcW w:w="7072" w:type="dxa"/>
          </w:tcPr>
          <w:p w:rsidR="003D6A1B" w:rsidRPr="00E1478F" w:rsidRDefault="003D6A1B" w:rsidP="0051566C">
            <w:pPr>
              <w:spacing w:after="0" w:line="240" w:lineRule="auto"/>
              <w:rPr>
                <w:rFonts w:ascii="Trebuchet MS" w:hAnsi="Trebuchet MS"/>
                <w:sz w:val="20"/>
                <w:szCs w:val="20"/>
                <w:lang w:val="en-US"/>
              </w:rPr>
            </w:pPr>
            <w:r w:rsidRPr="00E1478F">
              <w:rPr>
                <w:rFonts w:ascii="Trebuchet MS" w:hAnsi="Trebuchet MS"/>
                <w:sz w:val="20"/>
                <w:szCs w:val="20"/>
                <w:lang w:val="en-US"/>
              </w:rPr>
              <w:t>Justification for excluding the indicator</w:t>
            </w:r>
          </w:p>
        </w:tc>
      </w:tr>
      <w:tr w:rsidR="003D6A1B" w:rsidRPr="00B6256B" w:rsidTr="0051566C">
        <w:tc>
          <w:tcPr>
            <w:tcW w:w="7072" w:type="dxa"/>
          </w:tcPr>
          <w:p w:rsidR="003D6A1B" w:rsidRDefault="003D6A1B" w:rsidP="0051566C">
            <w:pPr>
              <w:widowControl w:val="0"/>
              <w:autoSpaceDE w:val="0"/>
              <w:autoSpaceDN w:val="0"/>
              <w:adjustRightInd w:val="0"/>
              <w:spacing w:after="0" w:line="240" w:lineRule="auto"/>
              <w:rPr>
                <w:rFonts w:ascii="TrebuchetMS-Bold" w:hAnsi="TrebuchetMS-Bold" w:cs="TrebuchetMS-Bold"/>
                <w:b/>
                <w:bCs/>
                <w:sz w:val="18"/>
                <w:szCs w:val="18"/>
                <w:lang w:val="en-US" w:eastAsia="pt-BR"/>
              </w:rPr>
            </w:pPr>
            <w:r>
              <w:rPr>
                <w:rFonts w:ascii="TrebuchetMS-Bold" w:hAnsi="TrebuchetMS-Bold" w:cs="TrebuchetMS-Bold"/>
                <w:b/>
                <w:bCs/>
                <w:sz w:val="18"/>
                <w:szCs w:val="18"/>
                <w:lang w:val="en-US" w:eastAsia="pt-BR"/>
              </w:rPr>
              <w:t>APP and Legal Reserve</w:t>
            </w:r>
          </w:p>
          <w:p w:rsidR="003D6A1B" w:rsidRDefault="003D6A1B" w:rsidP="0051566C">
            <w:pPr>
              <w:widowControl w:val="0"/>
              <w:autoSpaceDE w:val="0"/>
              <w:autoSpaceDN w:val="0"/>
              <w:adjustRightInd w:val="0"/>
              <w:spacing w:after="0" w:line="240" w:lineRule="auto"/>
              <w:rPr>
                <w:rFonts w:ascii="TrebuchetMS-Bold" w:hAnsi="TrebuchetMS-Bold" w:cs="TrebuchetMS-Bold"/>
                <w:sz w:val="18"/>
                <w:szCs w:val="18"/>
                <w:lang w:val="en-US" w:eastAsia="pt-BR"/>
              </w:rPr>
            </w:pPr>
            <w:r>
              <w:rPr>
                <w:rFonts w:ascii="TrebuchetMS-Bold" w:hAnsi="TrebuchetMS-Bold" w:cs="TrebuchetMS-Bold"/>
                <w:sz w:val="18"/>
                <w:szCs w:val="18"/>
                <w:lang w:val="en-US" w:eastAsia="pt-BR"/>
              </w:rPr>
              <w:t>Evaluates state of conservation of the areas around the reservoir including Permanent Preservation Areas</w:t>
            </w:r>
          </w:p>
          <w:p w:rsidR="003D6A1B" w:rsidRPr="00E1478F" w:rsidRDefault="003D6A1B" w:rsidP="0051566C">
            <w:pPr>
              <w:spacing w:after="0" w:line="240" w:lineRule="auto"/>
              <w:rPr>
                <w:rFonts w:ascii="Trebuchet MS" w:hAnsi="Trebuchet MS"/>
                <w:sz w:val="20"/>
                <w:szCs w:val="20"/>
                <w:lang w:val="en-US"/>
              </w:rPr>
            </w:pPr>
            <w:r>
              <w:rPr>
                <w:rFonts w:ascii="TrebuchetMS-Bold" w:hAnsi="TrebuchetMS-Bold" w:cs="TrebuchetMS-Bold"/>
                <w:sz w:val="18"/>
                <w:szCs w:val="18"/>
                <w:lang w:val="en-US" w:eastAsia="pt-BR"/>
              </w:rPr>
              <w:t>- APP and legal reserve areas whether owned by the project or not.</w:t>
            </w:r>
          </w:p>
        </w:tc>
        <w:tc>
          <w:tcPr>
            <w:tcW w:w="7072" w:type="dxa"/>
          </w:tcPr>
          <w:p w:rsidR="003D6A1B" w:rsidRPr="00973176" w:rsidRDefault="003D6A1B" w:rsidP="0051566C">
            <w:pPr>
              <w:spacing w:after="0" w:line="240" w:lineRule="auto"/>
              <w:rPr>
                <w:rFonts w:ascii="Trebuchet MS" w:hAnsi="Trebuchet MS"/>
                <w:sz w:val="18"/>
                <w:szCs w:val="20"/>
                <w:lang w:val="en-US"/>
              </w:rPr>
            </w:pPr>
            <w:r w:rsidRPr="00B82824">
              <w:rPr>
                <w:rFonts w:ascii="Trebuchet MS" w:hAnsi="Trebuchet MS"/>
                <w:sz w:val="18"/>
                <w:szCs w:val="20"/>
                <w:lang w:val="en-US"/>
              </w:rPr>
              <w:t>There are no APP and Legal Reserve within the project area or aroun</w:t>
            </w:r>
            <w:r>
              <w:rPr>
                <w:rFonts w:ascii="Trebuchet MS" w:hAnsi="Trebuchet MS"/>
                <w:sz w:val="18"/>
                <w:szCs w:val="20"/>
                <w:lang w:val="en-US"/>
              </w:rPr>
              <w:t>d it. This is also indicated on the 7</w:t>
            </w:r>
            <w:r w:rsidRPr="005F7B69">
              <w:rPr>
                <w:rFonts w:ascii="Trebuchet MS" w:hAnsi="Trebuchet MS"/>
                <w:sz w:val="18"/>
                <w:szCs w:val="20"/>
                <w:vertAlign w:val="superscript"/>
                <w:lang w:val="en-US"/>
              </w:rPr>
              <w:t>th</w:t>
            </w:r>
            <w:r>
              <w:rPr>
                <w:rFonts w:ascii="Trebuchet MS" w:hAnsi="Trebuchet MS"/>
                <w:sz w:val="18"/>
                <w:szCs w:val="20"/>
                <w:lang w:val="en-US"/>
              </w:rPr>
              <w:t xml:space="preserve"> chapter of third party Feasibility study that was </w:t>
            </w:r>
            <w:proofErr w:type="spellStart"/>
            <w:r>
              <w:rPr>
                <w:rFonts w:ascii="Trebuchet MS" w:hAnsi="Trebuchet MS"/>
                <w:sz w:val="18"/>
                <w:szCs w:val="20"/>
                <w:lang w:val="en-US"/>
              </w:rPr>
              <w:t>approoved</w:t>
            </w:r>
            <w:proofErr w:type="spellEnd"/>
            <w:r>
              <w:rPr>
                <w:rFonts w:ascii="Trebuchet MS" w:hAnsi="Trebuchet MS"/>
                <w:sz w:val="18"/>
                <w:szCs w:val="20"/>
                <w:lang w:val="en-US"/>
              </w:rPr>
              <w:t xml:space="preserve"> by DSI.</w:t>
            </w:r>
          </w:p>
          <w:p w:rsidR="003D6A1B" w:rsidRPr="00B82824" w:rsidRDefault="003D6A1B" w:rsidP="0051566C">
            <w:pPr>
              <w:spacing w:after="0" w:line="240" w:lineRule="auto"/>
              <w:rPr>
                <w:rFonts w:ascii="Trebuchet MS" w:hAnsi="Trebuchet MS"/>
                <w:sz w:val="18"/>
                <w:szCs w:val="20"/>
                <w:lang w:val="en-US"/>
              </w:rPr>
            </w:pPr>
          </w:p>
        </w:tc>
      </w:tr>
      <w:tr w:rsidR="003D6A1B" w:rsidRPr="00C076EB" w:rsidTr="0051566C">
        <w:tc>
          <w:tcPr>
            <w:tcW w:w="7072" w:type="dxa"/>
          </w:tcPr>
          <w:p w:rsidR="003D6A1B" w:rsidRDefault="003D6A1B" w:rsidP="0051566C">
            <w:pPr>
              <w:widowControl w:val="0"/>
              <w:autoSpaceDE w:val="0"/>
              <w:autoSpaceDN w:val="0"/>
              <w:adjustRightInd w:val="0"/>
              <w:spacing w:after="0" w:line="240" w:lineRule="auto"/>
              <w:rPr>
                <w:rFonts w:ascii="TrebuchetMS-Bold" w:hAnsi="TrebuchetMS-Bold" w:cs="TrebuchetMS-Bold"/>
                <w:b/>
                <w:bCs/>
                <w:sz w:val="18"/>
                <w:szCs w:val="18"/>
                <w:lang w:val="en-US" w:eastAsia="pt-BR"/>
              </w:rPr>
            </w:pPr>
            <w:r>
              <w:rPr>
                <w:rFonts w:ascii="TrebuchetMS-Bold" w:hAnsi="TrebuchetMS-Bold" w:cs="TrebuchetMS-Bold"/>
                <w:b/>
                <w:bCs/>
                <w:sz w:val="18"/>
                <w:szCs w:val="18"/>
                <w:lang w:val="en-US" w:eastAsia="pt-BR"/>
              </w:rPr>
              <w:t>Transfer of New Technology</w:t>
            </w:r>
          </w:p>
          <w:p w:rsidR="003D6A1B" w:rsidRPr="00B82824" w:rsidRDefault="003D6A1B" w:rsidP="0051566C">
            <w:pPr>
              <w:widowControl w:val="0"/>
              <w:autoSpaceDE w:val="0"/>
              <w:autoSpaceDN w:val="0"/>
              <w:adjustRightInd w:val="0"/>
              <w:spacing w:after="0" w:line="240" w:lineRule="auto"/>
              <w:rPr>
                <w:rFonts w:ascii="TrebuchetMS-Bold" w:hAnsi="TrebuchetMS-Bold" w:cs="TrebuchetMS-Bold"/>
                <w:sz w:val="18"/>
                <w:szCs w:val="18"/>
                <w:lang w:val="en-US" w:eastAsia="pt-BR"/>
              </w:rPr>
            </w:pPr>
            <w:r>
              <w:rPr>
                <w:rFonts w:ascii="TrebuchetMS-Bold" w:hAnsi="TrebuchetMS-Bold" w:cs="TrebuchetMS-Bold"/>
                <w:sz w:val="18"/>
                <w:szCs w:val="18"/>
                <w:lang w:val="en-US" w:eastAsia="pt-BR"/>
              </w:rPr>
              <w:t>Evaluates the level of technological innovation and the technologies employed in the project or regarding operational procedures and maintenance, actions for mitigation of impacts, or other aspects that show a break from the common practice of the sector. The existence of research and development projects (R&amp;D) related to the project are also considered in this indicator.</w:t>
            </w:r>
          </w:p>
        </w:tc>
        <w:tc>
          <w:tcPr>
            <w:tcW w:w="7072" w:type="dxa"/>
          </w:tcPr>
          <w:p w:rsidR="003D6A1B" w:rsidRPr="00DF639D" w:rsidRDefault="003D6A1B" w:rsidP="0051566C">
            <w:pPr>
              <w:spacing w:after="0" w:line="240" w:lineRule="auto"/>
              <w:rPr>
                <w:rFonts w:ascii="Trebuchet MS" w:hAnsi="Trebuchet MS"/>
                <w:sz w:val="18"/>
                <w:szCs w:val="20"/>
                <w:lang w:val="en-US"/>
              </w:rPr>
            </w:pPr>
            <w:r w:rsidRPr="00DF639D">
              <w:rPr>
                <w:rFonts w:ascii="Trebuchet MS" w:hAnsi="Trebuchet MS"/>
                <w:sz w:val="18"/>
                <w:szCs w:val="20"/>
                <w:lang w:val="en-US"/>
              </w:rPr>
              <w:t xml:space="preserve">The Project is using </w:t>
            </w:r>
            <w:r>
              <w:rPr>
                <w:rFonts w:ascii="Trebuchet MS" w:hAnsi="Trebuchet MS"/>
                <w:sz w:val="18"/>
                <w:szCs w:val="20"/>
                <w:lang w:val="en-US"/>
              </w:rPr>
              <w:t>two</w:t>
            </w:r>
            <w:r w:rsidRPr="00DF639D">
              <w:rPr>
                <w:rFonts w:ascii="Trebuchet MS" w:hAnsi="Trebuchet MS"/>
                <w:sz w:val="18"/>
                <w:szCs w:val="20"/>
                <w:lang w:val="en-US"/>
              </w:rPr>
              <w:t xml:space="preserve"> </w:t>
            </w:r>
            <w:r>
              <w:rPr>
                <w:rFonts w:ascii="Trebuchet MS" w:hAnsi="Trebuchet MS"/>
                <w:sz w:val="18"/>
                <w:szCs w:val="20"/>
                <w:lang w:val="en-US"/>
              </w:rPr>
              <w:t xml:space="preserve">vertical </w:t>
            </w:r>
            <w:r w:rsidRPr="00DF639D">
              <w:rPr>
                <w:rFonts w:ascii="Trebuchet MS" w:hAnsi="Trebuchet MS"/>
                <w:sz w:val="18"/>
                <w:szCs w:val="20"/>
                <w:lang w:val="en-US"/>
              </w:rPr>
              <w:t>axis Francis type turbine</w:t>
            </w:r>
            <w:r>
              <w:rPr>
                <w:rFonts w:ascii="Trebuchet MS" w:hAnsi="Trebuchet MS"/>
                <w:sz w:val="18"/>
                <w:szCs w:val="20"/>
                <w:lang w:val="en-US"/>
              </w:rPr>
              <w:t>s</w:t>
            </w:r>
            <w:r w:rsidRPr="00DF639D">
              <w:rPr>
                <w:rFonts w:ascii="Trebuchet MS" w:hAnsi="Trebuchet MS"/>
                <w:sz w:val="18"/>
                <w:szCs w:val="20"/>
                <w:lang w:val="en-US"/>
              </w:rPr>
              <w:t xml:space="preserve"> (</w:t>
            </w:r>
            <w:r>
              <w:rPr>
                <w:rFonts w:ascii="Trebuchet MS" w:hAnsi="Trebuchet MS"/>
                <w:sz w:val="18"/>
                <w:szCs w:val="20"/>
                <w:lang w:val="en-US"/>
              </w:rPr>
              <w:t>as also indicated on the 1</w:t>
            </w:r>
            <w:r w:rsidRPr="00F423DC">
              <w:rPr>
                <w:rFonts w:ascii="Trebuchet MS" w:hAnsi="Trebuchet MS"/>
                <w:sz w:val="18"/>
                <w:szCs w:val="20"/>
                <w:vertAlign w:val="superscript"/>
                <w:lang w:val="en-US"/>
              </w:rPr>
              <w:t>st</w:t>
            </w:r>
            <w:r>
              <w:rPr>
                <w:rFonts w:ascii="Trebuchet MS" w:hAnsi="Trebuchet MS"/>
                <w:sz w:val="18"/>
                <w:szCs w:val="20"/>
                <w:lang w:val="en-US"/>
              </w:rPr>
              <w:t xml:space="preserve"> chapter of government approved 3</w:t>
            </w:r>
            <w:r w:rsidRPr="00F423DC">
              <w:rPr>
                <w:rFonts w:ascii="Trebuchet MS" w:hAnsi="Trebuchet MS"/>
                <w:sz w:val="18"/>
                <w:szCs w:val="20"/>
                <w:vertAlign w:val="superscript"/>
                <w:lang w:val="en-US"/>
              </w:rPr>
              <w:t>rd</w:t>
            </w:r>
            <w:r>
              <w:rPr>
                <w:rFonts w:ascii="Trebuchet MS" w:hAnsi="Trebuchet MS"/>
                <w:sz w:val="18"/>
                <w:szCs w:val="20"/>
                <w:lang w:val="en-US"/>
              </w:rPr>
              <w:t xml:space="preserve"> party Feasibility study</w:t>
            </w:r>
            <w:r w:rsidRPr="00DF639D">
              <w:rPr>
                <w:rFonts w:ascii="Trebuchet MS" w:hAnsi="Trebuchet MS"/>
                <w:sz w:val="18"/>
                <w:szCs w:val="20"/>
                <w:lang w:val="en-US"/>
              </w:rPr>
              <w:t xml:space="preserve">). This kind of technology is not new and the contribution of the project will be limited to training of the staff and some added experience to the project operators. Therefore this indicator is not applicable. </w:t>
            </w:r>
          </w:p>
        </w:tc>
      </w:tr>
    </w:tbl>
    <w:p w:rsidR="003D6A1B" w:rsidRDefault="003D6A1B" w:rsidP="003D6A1B">
      <w:pPr>
        <w:spacing w:after="0" w:line="240" w:lineRule="auto"/>
        <w:rPr>
          <w:rFonts w:ascii="Trebuchet MS" w:hAnsi="Trebuchet MS"/>
          <w:b/>
          <w:sz w:val="20"/>
          <w:szCs w:val="20"/>
          <w:lang w:val="en-US"/>
        </w:rPr>
      </w:pPr>
    </w:p>
    <w:p w:rsidR="003D6A1B" w:rsidRPr="0061415C" w:rsidRDefault="003D6A1B" w:rsidP="003D6A1B">
      <w:pPr>
        <w:spacing w:after="0" w:line="240" w:lineRule="auto"/>
        <w:rPr>
          <w:rFonts w:ascii="Trebuchet MS" w:hAnsi="Trebuchet MS"/>
          <w:b/>
          <w:sz w:val="20"/>
          <w:szCs w:val="20"/>
          <w:lang w:val="en-US"/>
        </w:rPr>
      </w:pPr>
      <w:r w:rsidRPr="0061415C">
        <w:rPr>
          <w:rFonts w:ascii="Trebuchet MS" w:hAnsi="Trebuchet MS"/>
          <w:b/>
          <w:sz w:val="20"/>
          <w:szCs w:val="20"/>
          <w:lang w:val="en-US"/>
        </w:rPr>
        <w:t>List of references when applicable:</w:t>
      </w:r>
    </w:p>
    <w:p w:rsidR="003D6A1B" w:rsidRDefault="003D6A1B" w:rsidP="003D6A1B">
      <w:pPr>
        <w:rPr>
          <w:rFonts w:ascii="Trebuchet MS" w:hAnsi="Trebuchet MS"/>
          <w:i/>
          <w:sz w:val="20"/>
          <w:szCs w:val="20"/>
          <w:lang w:val="en-US"/>
        </w:rPr>
      </w:pPr>
      <w:r w:rsidRPr="00D602CD">
        <w:rPr>
          <w:rFonts w:ascii="Trebuchet MS" w:hAnsi="Trebuchet MS"/>
          <w:i/>
          <w:sz w:val="20"/>
          <w:szCs w:val="20"/>
          <w:lang w:val="en-US"/>
        </w:rPr>
        <w:t xml:space="preserve">(Please attach all reports, results of consultation with stakeholders, Environmental Impact Assessments or any other documents </w:t>
      </w:r>
      <w:r>
        <w:rPr>
          <w:rFonts w:ascii="Trebuchet MS" w:hAnsi="Trebuchet MS"/>
          <w:i/>
          <w:sz w:val="20"/>
          <w:szCs w:val="20"/>
          <w:lang w:val="en-US"/>
        </w:rPr>
        <w:t>that justifies the exclusion of the indicator(s)</w:t>
      </w:r>
      <w:r w:rsidRPr="00D602CD">
        <w:rPr>
          <w:rFonts w:ascii="Trebuchet MS" w:hAnsi="Trebuchet MS"/>
          <w:i/>
          <w:sz w:val="20"/>
          <w:szCs w:val="20"/>
          <w:lang w:val="en-US"/>
        </w:rPr>
        <w:t>)</w:t>
      </w:r>
    </w:p>
    <w:p w:rsidR="003D6A1B" w:rsidRPr="005F7B69" w:rsidRDefault="003D6A1B" w:rsidP="003D6A1B">
      <w:pPr>
        <w:rPr>
          <w:rFonts w:ascii="Trebuchet MS" w:hAnsi="Trebuchet MS"/>
          <w:sz w:val="20"/>
          <w:szCs w:val="20"/>
          <w:lang w:val="en-US"/>
        </w:rPr>
      </w:pPr>
      <w:r w:rsidRPr="005F7B69">
        <w:rPr>
          <w:rFonts w:ascii="Trebuchet MS" w:hAnsi="Trebuchet MS"/>
          <w:sz w:val="20"/>
          <w:szCs w:val="20"/>
          <w:lang w:val="en-US"/>
        </w:rPr>
        <w:t>7</w:t>
      </w:r>
      <w:r w:rsidRPr="005F7B69">
        <w:rPr>
          <w:rFonts w:ascii="Trebuchet MS" w:hAnsi="Trebuchet MS"/>
          <w:sz w:val="20"/>
          <w:szCs w:val="20"/>
          <w:vertAlign w:val="superscript"/>
          <w:lang w:val="en-US"/>
        </w:rPr>
        <w:t>th</w:t>
      </w:r>
      <w:r w:rsidRPr="005F7B69">
        <w:rPr>
          <w:rFonts w:ascii="Trebuchet MS" w:hAnsi="Trebuchet MS"/>
          <w:sz w:val="20"/>
          <w:szCs w:val="20"/>
          <w:lang w:val="en-US"/>
        </w:rPr>
        <w:t xml:space="preserve"> Chapter of the 3</w:t>
      </w:r>
      <w:r w:rsidRPr="007572D4">
        <w:rPr>
          <w:rFonts w:ascii="Trebuchet MS" w:hAnsi="Trebuchet MS"/>
          <w:sz w:val="20"/>
          <w:szCs w:val="20"/>
          <w:vertAlign w:val="superscript"/>
          <w:lang w:val="en-US"/>
        </w:rPr>
        <w:t>rd</w:t>
      </w:r>
      <w:r>
        <w:rPr>
          <w:rFonts w:ascii="Trebuchet MS" w:hAnsi="Trebuchet MS"/>
          <w:sz w:val="20"/>
          <w:szCs w:val="20"/>
          <w:lang w:val="en-US"/>
        </w:rPr>
        <w:t xml:space="preserve"> Party FSR (see page 7 of the .</w:t>
      </w:r>
      <w:proofErr w:type="spellStart"/>
      <w:r>
        <w:rPr>
          <w:rFonts w:ascii="Trebuchet MS" w:hAnsi="Trebuchet MS"/>
          <w:sz w:val="20"/>
          <w:szCs w:val="20"/>
          <w:lang w:val="en-US"/>
        </w:rPr>
        <w:t>pdf</w:t>
      </w:r>
      <w:proofErr w:type="spellEnd"/>
      <w:r>
        <w:rPr>
          <w:rFonts w:ascii="Trebuchet MS" w:hAnsi="Trebuchet MS"/>
          <w:sz w:val="20"/>
          <w:szCs w:val="20"/>
          <w:lang w:val="en-US"/>
        </w:rPr>
        <w:t xml:space="preserve"> document</w:t>
      </w:r>
      <w:r w:rsidRPr="005F7B69">
        <w:rPr>
          <w:rFonts w:ascii="Trebuchet MS" w:hAnsi="Trebuchet MS"/>
          <w:sz w:val="20"/>
          <w:szCs w:val="20"/>
          <w:lang w:val="en-US"/>
        </w:rPr>
        <w:t>)</w:t>
      </w:r>
    </w:p>
    <w:p w:rsidR="003D6A1B" w:rsidRDefault="003D6A1B" w:rsidP="003D6A1B">
      <w:pPr>
        <w:rPr>
          <w:rFonts w:ascii="Trebuchet MS" w:hAnsi="Trebuchet MS"/>
          <w:sz w:val="20"/>
          <w:szCs w:val="20"/>
          <w:lang w:val="en-US"/>
        </w:rPr>
      </w:pPr>
      <w:r>
        <w:rPr>
          <w:rFonts w:ascii="Trebuchet MS" w:hAnsi="Trebuchet MS"/>
          <w:sz w:val="20"/>
          <w:szCs w:val="20"/>
          <w:lang w:val="en-US"/>
        </w:rPr>
        <w:t>1</w:t>
      </w:r>
      <w:r w:rsidRPr="00F423DC">
        <w:rPr>
          <w:rFonts w:ascii="Trebuchet MS" w:hAnsi="Trebuchet MS"/>
          <w:sz w:val="20"/>
          <w:szCs w:val="20"/>
          <w:vertAlign w:val="superscript"/>
          <w:lang w:val="en-US"/>
        </w:rPr>
        <w:t>st</w:t>
      </w:r>
      <w:r>
        <w:rPr>
          <w:rFonts w:ascii="Trebuchet MS" w:hAnsi="Trebuchet MS"/>
          <w:sz w:val="20"/>
          <w:szCs w:val="20"/>
          <w:lang w:val="en-US"/>
        </w:rPr>
        <w:t xml:space="preserve"> Chapter of the 3</w:t>
      </w:r>
      <w:r w:rsidRPr="00F423DC">
        <w:rPr>
          <w:rFonts w:ascii="Trebuchet MS" w:hAnsi="Trebuchet MS"/>
          <w:sz w:val="20"/>
          <w:szCs w:val="20"/>
          <w:vertAlign w:val="superscript"/>
          <w:lang w:val="en-US"/>
        </w:rPr>
        <w:t>rd</w:t>
      </w:r>
      <w:r>
        <w:rPr>
          <w:rFonts w:ascii="Trebuchet MS" w:hAnsi="Trebuchet MS"/>
          <w:sz w:val="20"/>
          <w:szCs w:val="20"/>
          <w:lang w:val="en-US"/>
        </w:rPr>
        <w:t xml:space="preserve"> party FSR (see page 23 of the .</w:t>
      </w:r>
      <w:proofErr w:type="spellStart"/>
      <w:r>
        <w:rPr>
          <w:rFonts w:ascii="Trebuchet MS" w:hAnsi="Trebuchet MS"/>
          <w:sz w:val="20"/>
          <w:szCs w:val="20"/>
          <w:lang w:val="en-US"/>
        </w:rPr>
        <w:t>pdf</w:t>
      </w:r>
      <w:proofErr w:type="spellEnd"/>
      <w:r>
        <w:rPr>
          <w:rFonts w:ascii="Trebuchet MS" w:hAnsi="Trebuchet MS"/>
          <w:sz w:val="20"/>
          <w:szCs w:val="20"/>
          <w:lang w:val="en-US"/>
        </w:rPr>
        <w:t xml:space="preserve"> document)</w:t>
      </w:r>
    </w:p>
    <w:p w:rsidR="007435F8" w:rsidRDefault="007435F8" w:rsidP="003D6A1B">
      <w:pPr>
        <w:rPr>
          <w:rFonts w:ascii="Trebuchet MS" w:hAnsi="Trebuchet MS"/>
          <w:sz w:val="20"/>
          <w:szCs w:val="20"/>
          <w:lang w:val="en-US"/>
        </w:rPr>
      </w:pPr>
    </w:p>
    <w:p w:rsidR="003D6A1B" w:rsidRDefault="003D6A1B"/>
    <w:sectPr w:rsidR="003D6A1B" w:rsidSect="003D6A1B">
      <w:head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1B" w:rsidRDefault="003D6A1B" w:rsidP="003D6A1B">
      <w:pPr>
        <w:spacing w:after="0" w:line="240" w:lineRule="auto"/>
      </w:pPr>
      <w:r>
        <w:separator/>
      </w:r>
    </w:p>
  </w:endnote>
  <w:endnote w:type="continuationSeparator" w:id="0">
    <w:p w:rsidR="003D6A1B" w:rsidRDefault="003D6A1B" w:rsidP="003D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panose1 w:val="00000000000000000000"/>
    <w:charset w:val="00"/>
    <w:family w:val="auto"/>
    <w:notTrueType/>
    <w:pitch w:val="default"/>
    <w:sig w:usb0="00000003" w:usb1="00000000" w:usb2="00000000" w:usb3="00000000" w:csb0="00000001" w:csb1="00000000"/>
  </w:font>
  <w:font w:name="TrebuchetMS-Bold">
    <w:altName w:val="Trebuchet MS"/>
    <w:panose1 w:val="00000000000000000000"/>
    <w:charset w:val="4D"/>
    <w:family w:val="swiss"/>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1B" w:rsidRDefault="003D6A1B" w:rsidP="003D6A1B">
      <w:pPr>
        <w:spacing w:after="0" w:line="240" w:lineRule="auto"/>
      </w:pPr>
      <w:r>
        <w:separator/>
      </w:r>
    </w:p>
  </w:footnote>
  <w:footnote w:type="continuationSeparator" w:id="0">
    <w:p w:rsidR="003D6A1B" w:rsidRDefault="003D6A1B" w:rsidP="003D6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1B" w:rsidRDefault="003D6A1B">
    <w:pPr>
      <w:pStyle w:val="Cabealho"/>
    </w:pPr>
    <w:r>
      <w:rPr>
        <w:noProof/>
        <w:lang w:eastAsia="pt-BR"/>
      </w:rPr>
      <w:drawing>
        <wp:anchor distT="0" distB="0" distL="114300" distR="114300" simplePos="0" relativeHeight="251658240" behindDoc="0" locked="0" layoutInCell="1" allowOverlap="1">
          <wp:simplePos x="0" y="0"/>
          <wp:positionH relativeFrom="column">
            <wp:posOffset>3968115</wp:posOffset>
          </wp:positionH>
          <wp:positionV relativeFrom="line">
            <wp:posOffset>-173355</wp:posOffset>
          </wp:positionV>
          <wp:extent cx="2282190" cy="352425"/>
          <wp:effectExtent l="19050" t="0" r="3810" b="0"/>
          <wp:wrapNone/>
          <wp:docPr id="1" name="Imagem 1" descr="SOCIALCARBON c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CIALCARBON cor [Converted]"/>
                  <pic:cNvPicPr>
                    <a:picLocks noChangeAspect="1" noChangeArrowheads="1"/>
                  </pic:cNvPicPr>
                </pic:nvPicPr>
                <pic:blipFill>
                  <a:blip r:embed="rId1"/>
                  <a:srcRect/>
                  <a:stretch>
                    <a:fillRect/>
                  </a:stretch>
                </pic:blipFill>
                <pic:spPr bwMode="auto">
                  <a:xfrm>
                    <a:off x="0" y="0"/>
                    <a:ext cx="2282190" cy="352425"/>
                  </a:xfrm>
                  <a:prstGeom prst="rect">
                    <a:avLst/>
                  </a:prstGeom>
                  <a:noFill/>
                  <a:ln w="9525">
                    <a:noFill/>
                    <a:miter lim="800000"/>
                    <a:headEnd/>
                    <a:tailEnd/>
                  </a:ln>
                </pic:spPr>
              </pic:pic>
            </a:graphicData>
          </a:graphic>
        </wp:anchor>
      </w:drawing>
    </w:r>
  </w:p>
  <w:p w:rsidR="003D6A1B" w:rsidRDefault="003D6A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26D5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D6A1B"/>
    <w:rsid w:val="00337303"/>
    <w:rsid w:val="003C1611"/>
    <w:rsid w:val="003D6A1B"/>
    <w:rsid w:val="00491B03"/>
    <w:rsid w:val="007435F8"/>
    <w:rsid w:val="008869F8"/>
    <w:rsid w:val="00B333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1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6A1B"/>
    <w:pPr>
      <w:tabs>
        <w:tab w:val="center" w:pos="4252"/>
        <w:tab w:val="right" w:pos="8504"/>
      </w:tabs>
      <w:spacing w:after="0" w:line="240" w:lineRule="auto"/>
    </w:pPr>
  </w:style>
  <w:style w:type="character" w:customStyle="1" w:styleId="CabealhoChar">
    <w:name w:val="Cabeçalho Char"/>
    <w:basedOn w:val="Fontepargpadro"/>
    <w:link w:val="Cabealho"/>
    <w:rsid w:val="003D6A1B"/>
    <w:rPr>
      <w:rFonts w:ascii="Calibri" w:eastAsia="Calibri" w:hAnsi="Calibri" w:cs="Times New Roman"/>
    </w:rPr>
  </w:style>
  <w:style w:type="paragraph" w:styleId="Rodap">
    <w:name w:val="footer"/>
    <w:basedOn w:val="Normal"/>
    <w:link w:val="RodapChar"/>
    <w:uiPriority w:val="99"/>
    <w:semiHidden/>
    <w:unhideWhenUsed/>
    <w:rsid w:val="003D6A1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D6A1B"/>
    <w:rPr>
      <w:rFonts w:ascii="Calibri" w:eastAsia="Calibri" w:hAnsi="Calibri" w:cs="Times New Roman"/>
    </w:rPr>
  </w:style>
  <w:style w:type="paragraph" w:styleId="Textodebalo">
    <w:name w:val="Balloon Text"/>
    <w:basedOn w:val="Normal"/>
    <w:link w:val="TextodebaloChar"/>
    <w:uiPriority w:val="99"/>
    <w:semiHidden/>
    <w:unhideWhenUsed/>
    <w:rsid w:val="003D6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6A1B"/>
    <w:rPr>
      <w:rFonts w:ascii="Tahoma" w:eastAsia="Calibri" w:hAnsi="Tahoma" w:cs="Tahoma"/>
      <w:sz w:val="16"/>
      <w:szCs w:val="16"/>
    </w:rPr>
  </w:style>
  <w:style w:type="character" w:styleId="Hyperlink">
    <w:name w:val="Hyperlink"/>
    <w:uiPriority w:val="99"/>
    <w:unhideWhenUsed/>
    <w:rsid w:val="003D6A1B"/>
    <w:rPr>
      <w:color w:val="0000FF"/>
      <w:u w:val="single"/>
    </w:rPr>
  </w:style>
  <w:style w:type="paragraph" w:styleId="PargrafodaLista">
    <w:name w:val="List Paragraph"/>
    <w:basedOn w:val="Normal"/>
    <w:uiPriority w:val="34"/>
    <w:qFormat/>
    <w:rsid w:val="003D6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thia@socialcarbon.org" TargetMode="External"/><Relationship Id="rId3" Type="http://schemas.openxmlformats.org/officeDocument/2006/relationships/settings" Target="settings.xml"/><Relationship Id="rId7" Type="http://schemas.openxmlformats.org/officeDocument/2006/relationships/hyperlink" Target="mailto:ankara@turkuazkarb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2036</Characters>
  <Application>Microsoft Office Word</Application>
  <DocSecurity>0</DocSecurity>
  <Lines>16</Lines>
  <Paragraphs>4</Paragraphs>
  <ScaleCrop>false</ScaleCrop>
  <Company>Social Carbon</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camilla.lopes</dc:creator>
  <cp:lastModifiedBy>camilla.lopes</cp:lastModifiedBy>
  <cp:revision>4</cp:revision>
  <dcterms:created xsi:type="dcterms:W3CDTF">2013-11-12T12:35:00Z</dcterms:created>
  <dcterms:modified xsi:type="dcterms:W3CDTF">2013-11-12T17:51:00Z</dcterms:modified>
</cp:coreProperties>
</file>